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3DDBB" w14:textId="14AA6589" w:rsidR="007E5EA0" w:rsidRPr="00E27E94" w:rsidRDefault="007E5EA0" w:rsidP="007E5EA0">
      <w:pPr>
        <w:autoSpaceDE w:val="0"/>
        <w:autoSpaceDN w:val="0"/>
        <w:spacing w:after="240" w:line="240" w:lineRule="auto"/>
        <w:rPr>
          <w:rFonts w:ascii="Calibri" w:eastAsia="Calibri" w:hAnsi="Calibri" w:cs="Calibri"/>
          <w:b/>
          <w:bCs/>
          <w:lang w:val="en-US" w:eastAsia="en-AU"/>
        </w:rPr>
      </w:pPr>
      <w:r>
        <w:rPr>
          <w:rFonts w:ascii="Calibri" w:eastAsia="Calibri" w:hAnsi="Calibri" w:cs="Calibri"/>
          <w:b/>
          <w:bCs/>
          <w:lang w:val="en-US" w:eastAsia="en-AU"/>
        </w:rPr>
        <w:t xml:space="preserve">Wiley Online Quiz </w:t>
      </w:r>
      <w:r w:rsidRPr="00E27E94">
        <w:rPr>
          <w:rFonts w:ascii="Calibri" w:eastAsia="Calibri" w:hAnsi="Calibri" w:cs="Calibri"/>
          <w:b/>
          <w:bCs/>
          <w:lang w:val="en-US" w:eastAsia="en-AU"/>
        </w:rPr>
        <w:t>COMPETITION – TERMS AND CONDITIONS</w:t>
      </w:r>
    </w:p>
    <w:p w14:paraId="48AE3AC1" w14:textId="77777777" w:rsidR="007E5EA0" w:rsidRPr="00E27E94" w:rsidRDefault="007E5EA0" w:rsidP="007E5EA0">
      <w:pPr>
        <w:numPr>
          <w:ilvl w:val="0"/>
          <w:numId w:val="1"/>
        </w:numPr>
        <w:spacing w:after="0" w:line="270" w:lineRule="atLeast"/>
        <w:rPr>
          <w:rFonts w:ascii="Calibri" w:eastAsia="Calibri" w:hAnsi="Calibri" w:cs="Calibri"/>
          <w:lang w:val="en-US" w:eastAsia="en-AU"/>
        </w:rPr>
      </w:pPr>
      <w:r w:rsidRPr="00E27E94">
        <w:rPr>
          <w:rFonts w:ascii="Calibri" w:eastAsia="Calibri" w:hAnsi="Calibri" w:cs="Calibri"/>
          <w:lang w:val="en-US" w:eastAsia="en-AU"/>
        </w:rPr>
        <w:t>Entry into the [</w:t>
      </w:r>
      <w:r w:rsidRPr="00E11F4B">
        <w:rPr>
          <w:sz w:val="20"/>
          <w:szCs w:val="20"/>
        </w:rPr>
        <w:t>Wiley Online Library Quiz contest</w:t>
      </w:r>
      <w:r w:rsidRPr="00E27E94">
        <w:rPr>
          <w:rFonts w:ascii="Calibri" w:eastAsia="Calibri" w:hAnsi="Calibri" w:cs="Calibri"/>
          <w:lang w:val="en-US" w:eastAsia="en-AU"/>
        </w:rPr>
        <w:t>] (“Competition”)</w:t>
      </w:r>
      <w:r w:rsidRPr="00E27E94">
        <w:rPr>
          <w:rFonts w:ascii="Calibri" w:eastAsia="Calibri" w:hAnsi="Calibri" w:cs="Calibri"/>
          <w:b/>
          <w:lang w:val="en-US" w:eastAsia="en-AU"/>
        </w:rPr>
        <w:t xml:space="preserve"> </w:t>
      </w:r>
      <w:r w:rsidRPr="00E27E94">
        <w:rPr>
          <w:rFonts w:ascii="Calibri" w:eastAsia="Calibri" w:hAnsi="Calibri" w:cs="Calibri"/>
          <w:lang w:val="en-US" w:eastAsia="en-AU"/>
        </w:rPr>
        <w:t>is deemed acceptance of these Terms &amp; Conditions.</w:t>
      </w:r>
    </w:p>
    <w:p w14:paraId="5F10E690" w14:textId="77777777" w:rsidR="007E5EA0" w:rsidRPr="00E27E94" w:rsidRDefault="007E5EA0" w:rsidP="007E5EA0">
      <w:pPr>
        <w:spacing w:after="0" w:line="270" w:lineRule="atLeast"/>
        <w:ind w:left="720"/>
        <w:rPr>
          <w:rFonts w:ascii="Calibri" w:eastAsia="Calibri" w:hAnsi="Calibri" w:cs="Calibri"/>
          <w:lang w:val="en-US" w:eastAsia="en-AU"/>
        </w:rPr>
      </w:pPr>
    </w:p>
    <w:p w14:paraId="266A0419" w14:textId="77777777" w:rsidR="007E5EA0" w:rsidRPr="00E27E94" w:rsidRDefault="007E5EA0" w:rsidP="007E5EA0">
      <w:pPr>
        <w:numPr>
          <w:ilvl w:val="0"/>
          <w:numId w:val="1"/>
        </w:numPr>
        <w:spacing w:after="0" w:line="270" w:lineRule="atLeast"/>
        <w:rPr>
          <w:rFonts w:ascii="Calibri" w:eastAsia="Calibri" w:hAnsi="Calibri" w:cs="Calibri"/>
          <w:lang w:val="en-US" w:eastAsia="en-AU"/>
        </w:rPr>
      </w:pPr>
      <w:r w:rsidRPr="00E27E94">
        <w:rPr>
          <w:rFonts w:ascii="Calibri" w:eastAsia="Calibri" w:hAnsi="Calibri" w:cs="Calibri"/>
          <w:lang w:val="en-US" w:eastAsia="en-AU"/>
        </w:rPr>
        <w:t xml:space="preserve">The </w:t>
      </w:r>
      <w:r>
        <w:rPr>
          <w:rFonts w:ascii="Calibri" w:eastAsia="Calibri" w:hAnsi="Calibri" w:cs="Calibri"/>
          <w:lang w:val="en-US" w:eastAsia="en-AU"/>
        </w:rPr>
        <w:t>Competition</w:t>
      </w:r>
      <w:r w:rsidRPr="00E27E94">
        <w:rPr>
          <w:rFonts w:ascii="Calibri" w:eastAsia="Calibri" w:hAnsi="Calibri" w:cs="Calibri"/>
          <w:lang w:val="en-US" w:eastAsia="en-AU"/>
        </w:rPr>
        <w:t xml:space="preserve"> is conducted by </w:t>
      </w:r>
      <w:r>
        <w:rPr>
          <w:rFonts w:ascii="Calibri" w:eastAsia="Calibri" w:hAnsi="Calibri" w:cs="Calibri"/>
          <w:lang w:val="en-US" w:eastAsia="en-AU"/>
        </w:rPr>
        <w:t>[Wiley India]</w:t>
      </w:r>
      <w:r w:rsidRPr="00E27E94">
        <w:rPr>
          <w:rFonts w:ascii="Calibri" w:eastAsia="Calibri" w:hAnsi="Calibri" w:cs="Calibri"/>
          <w:lang w:val="en-US" w:eastAsia="en-AU"/>
        </w:rPr>
        <w:t xml:space="preserve"> of [</w:t>
      </w:r>
      <w:r>
        <w:rPr>
          <w:rFonts w:eastAsia="Times New Roman" w:cs="Open Sans"/>
          <w:noProof/>
          <w:szCs w:val="20"/>
        </w:rPr>
        <w:t>1402 14th Floor World Trade Tower | Plot No. C-1 | Sector 16 | NOIDA | 201301</w:t>
      </w:r>
      <w:r w:rsidRPr="00E27E94">
        <w:rPr>
          <w:rFonts w:ascii="Calibri" w:eastAsia="Calibri" w:hAnsi="Calibri" w:cs="Calibri"/>
          <w:lang w:val="en-US" w:eastAsia="en-AU"/>
        </w:rPr>
        <w:t>] (“Promoter”).</w:t>
      </w:r>
    </w:p>
    <w:p w14:paraId="4C2BE821" w14:textId="77777777" w:rsidR="007E5EA0" w:rsidRPr="00E27E94" w:rsidRDefault="007E5EA0" w:rsidP="007E5EA0">
      <w:pPr>
        <w:spacing w:after="0" w:line="270" w:lineRule="atLeast"/>
        <w:ind w:left="720"/>
        <w:rPr>
          <w:rFonts w:ascii="Calibri" w:eastAsia="Calibri" w:hAnsi="Calibri" w:cs="Calibri"/>
          <w:lang w:val="en-US" w:eastAsia="en-AU"/>
        </w:rPr>
      </w:pPr>
    </w:p>
    <w:p w14:paraId="4B752AE8" w14:textId="77777777" w:rsidR="007E5EA0" w:rsidRPr="00AC700A" w:rsidRDefault="007E5EA0" w:rsidP="007E5EA0">
      <w:pPr>
        <w:numPr>
          <w:ilvl w:val="0"/>
          <w:numId w:val="1"/>
        </w:numPr>
        <w:spacing w:after="0" w:line="270" w:lineRule="atLeast"/>
        <w:rPr>
          <w:rFonts w:ascii="Calibri" w:eastAsia="Calibri" w:hAnsi="Calibri" w:cs="Calibri"/>
          <w:lang w:val="en-US" w:eastAsia="en-AU"/>
        </w:rPr>
      </w:pPr>
      <w:r w:rsidRPr="00AC700A">
        <w:rPr>
          <w:rFonts w:ascii="Calibri" w:eastAsia="Calibri" w:hAnsi="Calibri" w:cs="Calibri"/>
          <w:lang w:val="en-US" w:eastAsia="en-AU"/>
        </w:rPr>
        <w:t xml:space="preserve">The Competition commences 1st February 2022 at 11:00am IST and ends on 28 February 2022 at 11:59pm IST ("Competition Period"). </w:t>
      </w:r>
    </w:p>
    <w:p w14:paraId="68FBD5DA" w14:textId="77777777" w:rsidR="007E5EA0" w:rsidRPr="00E27E94" w:rsidRDefault="007E5EA0" w:rsidP="007E5EA0">
      <w:pPr>
        <w:spacing w:after="0" w:line="270" w:lineRule="atLeast"/>
        <w:ind w:left="720"/>
        <w:rPr>
          <w:rFonts w:ascii="Calibri" w:eastAsia="Calibri" w:hAnsi="Calibri" w:cs="Calibri"/>
          <w:lang w:val="en-US" w:eastAsia="en-AU"/>
        </w:rPr>
      </w:pPr>
    </w:p>
    <w:p w14:paraId="204808A7" w14:textId="15DCA07D" w:rsidR="007E5EA0" w:rsidRDefault="007E5EA0" w:rsidP="007E5EA0">
      <w:pPr>
        <w:numPr>
          <w:ilvl w:val="0"/>
          <w:numId w:val="1"/>
        </w:numPr>
        <w:spacing w:after="0" w:line="270" w:lineRule="atLeast"/>
        <w:rPr>
          <w:rFonts w:ascii="Calibri" w:eastAsia="Calibri" w:hAnsi="Calibri" w:cs="Calibri"/>
          <w:lang w:val="en-US" w:eastAsia="en-AU"/>
        </w:rPr>
      </w:pPr>
      <w:r w:rsidRPr="00192E17">
        <w:rPr>
          <w:rFonts w:ascii="Calibri" w:eastAsia="Calibri" w:hAnsi="Calibri" w:cs="Calibri"/>
          <w:lang w:val="en-US" w:eastAsia="en-AU"/>
        </w:rPr>
        <w:t>Entry is open only to residents of</w:t>
      </w:r>
      <w:r>
        <w:rPr>
          <w:rFonts w:ascii="Calibri" w:eastAsia="Calibri" w:hAnsi="Calibri" w:cs="Calibri"/>
          <w:lang w:val="en-US" w:eastAsia="en-AU"/>
        </w:rPr>
        <w:t xml:space="preserve"> </w:t>
      </w:r>
      <w:r w:rsidRPr="00192E17">
        <w:rPr>
          <w:rFonts w:ascii="Calibri" w:eastAsia="Calibri" w:hAnsi="Calibri" w:cs="Calibri"/>
          <w:lang w:val="en-US" w:eastAsia="en-AU"/>
        </w:rPr>
        <w:t xml:space="preserve">IIM Amritsar] over the age of 18, but not including employees or immediate family members of the Promoter or its affiliates. (“Eligible Entrants”). ‘Immediate family members’ means husband, wife, de facto, mother, father, brother, sister, son and/or daughter, whether or not they reside in the same household. </w:t>
      </w:r>
    </w:p>
    <w:p w14:paraId="4C0598C7" w14:textId="77777777" w:rsidR="007E5EA0" w:rsidRPr="00192E17" w:rsidRDefault="007E5EA0" w:rsidP="007E5EA0">
      <w:pPr>
        <w:spacing w:after="0" w:line="270" w:lineRule="atLeast"/>
        <w:rPr>
          <w:rFonts w:ascii="Calibri" w:eastAsia="Calibri" w:hAnsi="Calibri" w:cs="Calibri"/>
          <w:lang w:val="en-US" w:eastAsia="en-AU"/>
        </w:rPr>
      </w:pPr>
    </w:p>
    <w:p w14:paraId="0680BD32" w14:textId="77777777" w:rsidR="007E5EA0" w:rsidRPr="00E11F4B" w:rsidRDefault="007E5EA0" w:rsidP="007E5EA0">
      <w:pPr>
        <w:numPr>
          <w:ilvl w:val="0"/>
          <w:numId w:val="1"/>
        </w:numPr>
        <w:spacing w:after="0" w:line="270" w:lineRule="atLeast"/>
        <w:rPr>
          <w:sz w:val="20"/>
          <w:szCs w:val="20"/>
        </w:rPr>
      </w:pPr>
      <w:r w:rsidRPr="00AC700A">
        <w:rPr>
          <w:rFonts w:ascii="Calibri" w:eastAsia="Calibri" w:hAnsi="Calibri" w:cs="Calibri"/>
          <w:lang w:val="en-US" w:eastAsia="en-AU"/>
        </w:rPr>
        <w:t>To be entered into this Competition, an Eligible Entrant must, during the Competition Period, submit an entry at</w:t>
      </w:r>
      <w:r w:rsidRPr="00E11F4B">
        <w:rPr>
          <w:sz w:val="20"/>
          <w:szCs w:val="20"/>
        </w:rPr>
        <w:t xml:space="preserve"> </w:t>
      </w:r>
      <w:hyperlink r:id="rId5" w:history="1">
        <w:r w:rsidRPr="00E11F4B">
          <w:rPr>
            <w:rStyle w:val="Hyperlink"/>
            <w:sz w:val="20"/>
            <w:szCs w:val="20"/>
          </w:rPr>
          <w:t>https://bit.ly/W</w:t>
        </w:r>
        <w:r w:rsidRPr="00E11F4B">
          <w:rPr>
            <w:rStyle w:val="Hyperlink"/>
            <w:sz w:val="20"/>
            <w:szCs w:val="20"/>
          </w:rPr>
          <w:t>O</w:t>
        </w:r>
        <w:r w:rsidRPr="00E11F4B">
          <w:rPr>
            <w:rStyle w:val="Hyperlink"/>
            <w:sz w:val="20"/>
            <w:szCs w:val="20"/>
          </w:rPr>
          <w:t>LQuiz21ENG</w:t>
        </w:r>
      </w:hyperlink>
      <w:r w:rsidRPr="00E11F4B">
        <w:rPr>
          <w:sz w:val="20"/>
          <w:szCs w:val="20"/>
        </w:rPr>
        <w:t>.</w:t>
      </w:r>
    </w:p>
    <w:p w14:paraId="13E6E86E" w14:textId="77777777" w:rsidR="007E5EA0" w:rsidRPr="00E27E94" w:rsidRDefault="007E5EA0" w:rsidP="007E5EA0">
      <w:pPr>
        <w:pStyle w:val="ListParagraph"/>
        <w:numPr>
          <w:ilvl w:val="0"/>
          <w:numId w:val="1"/>
        </w:numPr>
        <w:spacing w:after="0" w:line="270" w:lineRule="atLeast"/>
        <w:rPr>
          <w:rFonts w:ascii="Calibri" w:eastAsia="Calibri" w:hAnsi="Calibri" w:cs="Calibri"/>
          <w:lang w:val="en-US" w:eastAsia="en-AU"/>
        </w:rPr>
      </w:pPr>
      <w:r w:rsidRPr="00E27E94">
        <w:t>Eligible Entrants receive one entry for submitting the above details. Only one entry per person is permitted.</w:t>
      </w:r>
    </w:p>
    <w:p w14:paraId="1C6F7F75" w14:textId="77777777" w:rsidR="007E5EA0" w:rsidRPr="00E27E94" w:rsidRDefault="007E5EA0" w:rsidP="007E5EA0">
      <w:pPr>
        <w:spacing w:after="0" w:line="270" w:lineRule="atLeast"/>
        <w:ind w:left="360"/>
        <w:rPr>
          <w:rFonts w:ascii="Calibri" w:eastAsia="Calibri" w:hAnsi="Calibri" w:cs="Calibri"/>
          <w:lang w:val="en-US" w:eastAsia="en-AU"/>
        </w:rPr>
      </w:pPr>
    </w:p>
    <w:p w14:paraId="7C796785" w14:textId="77777777" w:rsidR="007E5EA0" w:rsidRPr="00AC700A" w:rsidRDefault="007E5EA0" w:rsidP="007E5EA0">
      <w:pPr>
        <w:numPr>
          <w:ilvl w:val="0"/>
          <w:numId w:val="1"/>
        </w:numPr>
        <w:spacing w:after="0" w:line="270" w:lineRule="atLeast"/>
        <w:rPr>
          <w:rFonts w:ascii="Calibri" w:eastAsia="Calibri" w:hAnsi="Calibri" w:cs="Calibri"/>
          <w:lang w:val="en-US" w:eastAsia="en-AU"/>
        </w:rPr>
      </w:pPr>
      <w:r w:rsidRPr="00AC700A">
        <w:rPr>
          <w:rFonts w:ascii="Calibri" w:eastAsia="Calibri" w:hAnsi="Calibri" w:cs="Calibri"/>
          <w:lang w:val="en-US" w:eastAsia="en-AU"/>
        </w:rPr>
        <w:t>The prizes are E-gift vouchers, valued at USD 150 for the 1st winner (1 person), USD 100 for the 2nd winners (1 person), USD50 for the 3rd winners (1 person) for IIM Amritsar, the prizes are not redeemable for cash and are non-transferable Amazon Vouchers.</w:t>
      </w:r>
    </w:p>
    <w:p w14:paraId="5885461C" w14:textId="77777777" w:rsidR="007E5EA0" w:rsidRPr="00E27E94" w:rsidRDefault="007E5EA0" w:rsidP="007E5EA0">
      <w:pPr>
        <w:spacing w:after="0" w:line="270" w:lineRule="atLeast"/>
        <w:ind w:left="720"/>
        <w:rPr>
          <w:rFonts w:ascii="Times New Roman" w:eastAsia="Calibri" w:hAnsi="Times New Roman" w:cs="Times New Roman"/>
          <w:b/>
          <w:bCs/>
          <w:sz w:val="24"/>
          <w:szCs w:val="24"/>
          <w:lang w:eastAsia="en-AU"/>
        </w:rPr>
      </w:pPr>
    </w:p>
    <w:p w14:paraId="0BDF967D" w14:textId="77777777" w:rsidR="007E5EA0" w:rsidRPr="00AC700A" w:rsidRDefault="007E5EA0" w:rsidP="007E5EA0">
      <w:pPr>
        <w:numPr>
          <w:ilvl w:val="0"/>
          <w:numId w:val="1"/>
        </w:numPr>
        <w:spacing w:after="0" w:line="270" w:lineRule="atLeast"/>
        <w:rPr>
          <w:rFonts w:ascii="Calibri" w:eastAsia="Calibri" w:hAnsi="Calibri" w:cs="Calibri"/>
          <w:lang w:val="en-US" w:eastAsia="en-AU"/>
        </w:rPr>
      </w:pPr>
      <w:r w:rsidRPr="00AC700A">
        <w:rPr>
          <w:rFonts w:ascii="Calibri" w:eastAsia="Calibri" w:hAnsi="Calibri" w:cs="Calibri"/>
          <w:lang w:val="en-US" w:eastAsia="en-AU"/>
        </w:rPr>
        <w:t xml:space="preserve">At the end of the Competition Period, 3 highest scores win the prize and, in case of a tie, the person who submitted first wins. The Promoter’s decision is final, and no correspondence will be </w:t>
      </w:r>
      <w:proofErr w:type="gramStart"/>
      <w:r w:rsidRPr="00AC700A">
        <w:rPr>
          <w:rFonts w:ascii="Calibri" w:eastAsia="Calibri" w:hAnsi="Calibri" w:cs="Calibri"/>
          <w:lang w:val="en-US" w:eastAsia="en-AU"/>
        </w:rPr>
        <w:t>entered into</w:t>
      </w:r>
      <w:proofErr w:type="gramEnd"/>
      <w:r w:rsidRPr="00AC700A">
        <w:rPr>
          <w:rFonts w:ascii="Calibri" w:eastAsia="Calibri" w:hAnsi="Calibri" w:cs="Calibri"/>
          <w:lang w:val="en-US" w:eastAsia="en-AU"/>
        </w:rPr>
        <w:t>.</w:t>
      </w:r>
    </w:p>
    <w:p w14:paraId="1B9CE59F" w14:textId="77777777" w:rsidR="007E5EA0" w:rsidRPr="00E27E94" w:rsidRDefault="007E5EA0" w:rsidP="007E5EA0">
      <w:pPr>
        <w:spacing w:after="0" w:line="240" w:lineRule="auto"/>
        <w:ind w:left="720"/>
        <w:rPr>
          <w:rFonts w:ascii="Calibri" w:eastAsia="Calibri" w:hAnsi="Calibri" w:cs="Calibri"/>
          <w:lang w:val="en-US" w:eastAsia="en-AU"/>
        </w:rPr>
      </w:pPr>
    </w:p>
    <w:p w14:paraId="429D02B6" w14:textId="654D0805" w:rsidR="007E5EA0" w:rsidRPr="00AC700A" w:rsidRDefault="007E5EA0" w:rsidP="00AC700A">
      <w:pPr>
        <w:numPr>
          <w:ilvl w:val="0"/>
          <w:numId w:val="1"/>
        </w:numPr>
        <w:spacing w:after="0" w:line="270" w:lineRule="atLeast"/>
        <w:rPr>
          <w:rFonts w:ascii="Calibri" w:eastAsia="Calibri" w:hAnsi="Calibri" w:cs="Calibri"/>
          <w:lang w:val="en-US" w:eastAsia="en-AU"/>
        </w:rPr>
      </w:pPr>
      <w:r w:rsidRPr="00E27E94">
        <w:rPr>
          <w:rFonts w:ascii="Calibri" w:eastAsia="Calibri" w:hAnsi="Calibri" w:cs="Calibri"/>
          <w:lang w:val="en-US" w:eastAsia="en-AU"/>
        </w:rPr>
        <w:t xml:space="preserve">Potential winners will be notified via email </w:t>
      </w:r>
      <w:r w:rsidRPr="00AC700A">
        <w:rPr>
          <w:rFonts w:ascii="Calibri" w:eastAsia="Calibri" w:hAnsi="Calibri" w:cs="Calibri"/>
          <w:lang w:val="en-US" w:eastAsia="en-AU"/>
        </w:rPr>
        <w:t xml:space="preserve">8th March </w:t>
      </w:r>
      <w:r w:rsidRPr="00AC700A">
        <w:rPr>
          <w:rFonts w:ascii="Calibri" w:eastAsia="Calibri" w:hAnsi="Calibri" w:cs="Calibri"/>
          <w:lang w:val="en-US" w:eastAsia="en-AU"/>
        </w:rPr>
        <w:t>2022.</w:t>
      </w:r>
      <w:r w:rsidRPr="00E27E94">
        <w:rPr>
          <w:rFonts w:ascii="Calibri" w:eastAsia="Calibri" w:hAnsi="Calibri" w:cs="Calibri"/>
          <w:lang w:val="en-US" w:eastAsia="en-AU"/>
        </w:rPr>
        <w:t xml:space="preserve"> At the time of winner notification potential winners will be required to provide their contact details including their full name, date of birth, residential </w:t>
      </w:r>
      <w:r w:rsidRPr="00E27E94">
        <w:rPr>
          <w:rFonts w:ascii="Calibri" w:eastAsia="Calibri" w:hAnsi="Calibri" w:cs="Calibri"/>
          <w:lang w:val="en-US" w:eastAsia="en-AU"/>
        </w:rPr>
        <w:t>address,</w:t>
      </w:r>
      <w:r w:rsidRPr="00E27E94">
        <w:rPr>
          <w:rFonts w:ascii="Calibri" w:eastAsia="Calibri" w:hAnsi="Calibri" w:cs="Calibri"/>
          <w:lang w:val="en-US" w:eastAsia="en-AU"/>
        </w:rPr>
        <w:t xml:space="preserve"> and an email address</w:t>
      </w:r>
      <w:r>
        <w:rPr>
          <w:rFonts w:ascii="Calibri" w:eastAsia="Calibri" w:hAnsi="Calibri" w:cs="Calibri"/>
          <w:lang w:val="en-US" w:eastAsia="en-AU"/>
        </w:rPr>
        <w:t>, if not already provided</w:t>
      </w:r>
      <w:r w:rsidRPr="00E27E94" w:rsidDel="006428C1">
        <w:rPr>
          <w:rFonts w:ascii="Calibri" w:eastAsia="Calibri" w:hAnsi="Calibri" w:cs="Calibri"/>
          <w:lang w:val="en-US" w:eastAsia="en-AU"/>
        </w:rPr>
        <w:t xml:space="preserve"> </w:t>
      </w:r>
      <w:r w:rsidRPr="00E27E94">
        <w:rPr>
          <w:rFonts w:ascii="Calibri" w:eastAsia="Calibri" w:hAnsi="Calibri" w:cs="Calibri"/>
          <w:lang w:val="en-US" w:eastAsia="en-AU"/>
        </w:rPr>
        <w:t xml:space="preserve"> </w:t>
      </w:r>
    </w:p>
    <w:p w14:paraId="1C7DD05E" w14:textId="77777777" w:rsidR="007E5EA0" w:rsidRDefault="007E5EA0" w:rsidP="00AC700A">
      <w:pPr>
        <w:spacing w:after="0" w:line="270" w:lineRule="atLeast"/>
        <w:ind w:left="720"/>
        <w:rPr>
          <w:rFonts w:ascii="Calibri" w:eastAsia="Calibri" w:hAnsi="Calibri" w:cs="Calibri"/>
          <w:lang w:val="en-US" w:eastAsia="en-AU"/>
        </w:rPr>
      </w:pPr>
    </w:p>
    <w:p w14:paraId="21AF6E3B" w14:textId="07BBEBFB" w:rsidR="007E5EA0" w:rsidRPr="00E27E94" w:rsidRDefault="007E5EA0" w:rsidP="007E5EA0">
      <w:pPr>
        <w:numPr>
          <w:ilvl w:val="0"/>
          <w:numId w:val="1"/>
        </w:numPr>
        <w:spacing w:after="0" w:line="270" w:lineRule="atLeast"/>
        <w:rPr>
          <w:rFonts w:ascii="Calibri" w:eastAsia="Calibri" w:hAnsi="Calibri" w:cs="Calibri"/>
          <w:lang w:val="en-US" w:eastAsia="en-AU"/>
        </w:rPr>
      </w:pPr>
      <w:r w:rsidRPr="00E27E94">
        <w:rPr>
          <w:rFonts w:ascii="Calibri" w:eastAsia="Calibri" w:hAnsi="Calibri" w:cs="Calibri"/>
          <w:lang w:val="en-US" w:eastAsia="en-AU"/>
        </w:rPr>
        <w:t>If</w:t>
      </w:r>
      <w:r>
        <w:rPr>
          <w:rFonts w:ascii="Calibri" w:eastAsia="Calibri" w:hAnsi="Calibri" w:cs="Calibri"/>
          <w:lang w:val="en-US" w:eastAsia="en-AU"/>
        </w:rPr>
        <w:t xml:space="preserve"> the Prize remains unclaimed, the Promoter will issue the Prize to another Eligible Entrant as determined by the Promoter.</w:t>
      </w:r>
    </w:p>
    <w:p w14:paraId="62249D3B" w14:textId="77777777" w:rsidR="007E5EA0" w:rsidRPr="00E27E94" w:rsidRDefault="007E5EA0" w:rsidP="00AC700A">
      <w:pPr>
        <w:spacing w:after="0" w:line="270" w:lineRule="atLeast"/>
        <w:ind w:left="720"/>
        <w:rPr>
          <w:rFonts w:ascii="Calibri" w:eastAsia="Calibri" w:hAnsi="Calibri" w:cs="Calibri"/>
          <w:lang w:val="en-US" w:eastAsia="en-AU"/>
        </w:rPr>
      </w:pPr>
    </w:p>
    <w:p w14:paraId="31B0CB6F" w14:textId="38FCBB6D" w:rsidR="007E5EA0" w:rsidRDefault="007E5EA0" w:rsidP="007E5EA0">
      <w:pPr>
        <w:numPr>
          <w:ilvl w:val="0"/>
          <w:numId w:val="1"/>
        </w:numPr>
        <w:spacing w:after="0" w:line="270" w:lineRule="atLeast"/>
        <w:rPr>
          <w:rFonts w:ascii="Calibri" w:eastAsia="Calibri" w:hAnsi="Calibri" w:cs="Calibri"/>
          <w:lang w:val="en-US" w:eastAsia="en-AU"/>
        </w:rPr>
      </w:pPr>
      <w:r w:rsidRPr="006428C1">
        <w:rPr>
          <w:rFonts w:ascii="Calibri" w:eastAsia="Calibri" w:hAnsi="Calibri" w:cs="Calibri"/>
          <w:lang w:val="en-US" w:eastAsia="en-AU"/>
        </w:rPr>
        <w:t xml:space="preserve">The Prize will be sent by post to the Prize winners within 28 days email notification. </w:t>
      </w:r>
    </w:p>
    <w:p w14:paraId="52AF1705" w14:textId="77777777" w:rsidR="006B4882" w:rsidRPr="006428C1" w:rsidRDefault="006B4882" w:rsidP="006B4882">
      <w:pPr>
        <w:spacing w:after="0" w:line="270" w:lineRule="atLeast"/>
        <w:rPr>
          <w:rFonts w:ascii="Calibri" w:eastAsia="Calibri" w:hAnsi="Calibri" w:cs="Calibri"/>
          <w:lang w:val="en-US" w:eastAsia="en-AU"/>
        </w:rPr>
      </w:pPr>
    </w:p>
    <w:p w14:paraId="6679237C" w14:textId="77777777" w:rsidR="007E5EA0" w:rsidRPr="00C500E1" w:rsidRDefault="007E5EA0" w:rsidP="007E5EA0">
      <w:pPr>
        <w:numPr>
          <w:ilvl w:val="0"/>
          <w:numId w:val="1"/>
        </w:numPr>
        <w:spacing w:after="0" w:line="270" w:lineRule="atLeast"/>
        <w:rPr>
          <w:rFonts w:ascii="Calibri" w:eastAsia="Calibri" w:hAnsi="Calibri" w:cs="Calibri"/>
          <w:lang w:val="en-US" w:eastAsia="en-AU"/>
        </w:rPr>
      </w:pPr>
      <w:r w:rsidRPr="00C500E1">
        <w:rPr>
          <w:rFonts w:ascii="Calibri" w:eastAsia="Calibri" w:hAnsi="Calibri" w:cs="Calibri"/>
          <w:lang w:val="en-US" w:eastAsia="en-AU"/>
        </w:rPr>
        <w:t xml:space="preserve">The Promoter reserves the right to disqualify any individual who tampers with the entry process. No responsibility is accepted for late, </w:t>
      </w:r>
      <w:proofErr w:type="gramStart"/>
      <w:r w:rsidRPr="00C500E1">
        <w:rPr>
          <w:rFonts w:ascii="Calibri" w:eastAsia="Calibri" w:hAnsi="Calibri" w:cs="Calibri"/>
          <w:lang w:val="en-US" w:eastAsia="en-AU"/>
        </w:rPr>
        <w:t>lost</w:t>
      </w:r>
      <w:proofErr w:type="gramEnd"/>
      <w:r w:rsidRPr="00C500E1">
        <w:rPr>
          <w:rFonts w:ascii="Calibri" w:eastAsia="Calibri" w:hAnsi="Calibri" w:cs="Calibri"/>
          <w:lang w:val="en-US" w:eastAsia="en-AU"/>
        </w:rPr>
        <w:t xml:space="preserve"> or misdirected entries. </w:t>
      </w:r>
      <w:r w:rsidRPr="00C500E1">
        <w:rPr>
          <w:rFonts w:ascii="Calibri" w:eastAsia="Calibri" w:hAnsi="Calibri" w:cs="Calibri"/>
          <w:lang w:val="en-US" w:eastAsia="en-AU"/>
        </w:rPr>
        <w:br/>
      </w:r>
    </w:p>
    <w:p w14:paraId="569CB5C7" w14:textId="02CACBE5" w:rsidR="00AE43EB" w:rsidRDefault="007E5EA0" w:rsidP="007E5EA0">
      <w:pPr>
        <w:pStyle w:val="ListParagraph"/>
        <w:numPr>
          <w:ilvl w:val="0"/>
          <w:numId w:val="1"/>
        </w:numPr>
        <w:spacing w:after="0" w:line="270" w:lineRule="atLeast"/>
      </w:pPr>
      <w:r w:rsidRPr="00E27E94">
        <w:t xml:space="preserve">The name and identity of the winners may be used for promotional purposes by the Promoter </w:t>
      </w:r>
      <w:r>
        <w:t xml:space="preserve">in any media worldwide for an unlimited </w:t>
      </w:r>
      <w:r w:rsidR="006B4882">
        <w:t>period unless</w:t>
      </w:r>
      <w:r w:rsidRPr="00E27E94">
        <w:t xml:space="preserve"> winners otherwise notify the Promoter that they do not consent at the time of accepting their Prize. Eligible Entrants consent to the Promoter using personal information provided in connection with this </w:t>
      </w:r>
      <w:r>
        <w:t>Competition</w:t>
      </w:r>
      <w:r w:rsidRPr="00E27E94">
        <w:t xml:space="preserve"> in accordance with the Promoter’s </w:t>
      </w:r>
      <w:hyperlink r:id="rId6" w:history="1">
        <w:r w:rsidRPr="006428C1">
          <w:rPr>
            <w:rStyle w:val="Hyperlink"/>
          </w:rPr>
          <w:t>privacy policy</w:t>
        </w:r>
      </w:hyperlink>
      <w:r>
        <w:t xml:space="preserve"> </w:t>
      </w:r>
      <w:r w:rsidRPr="00E27E94">
        <w:t xml:space="preserve">or the purposes of facilitating the conduct of the </w:t>
      </w:r>
      <w:r>
        <w:t>Competition</w:t>
      </w:r>
      <w:r w:rsidRPr="00E27E94">
        <w:t xml:space="preserve"> and awarding any Prizes. </w:t>
      </w:r>
    </w:p>
    <w:sectPr w:rsidR="00AE43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AF18AB"/>
    <w:multiLevelType w:val="hybridMultilevel"/>
    <w:tmpl w:val="AC30468C"/>
    <w:lvl w:ilvl="0" w:tplc="F85C9906">
      <w:start w:val="1"/>
      <w:numFmt w:val="decimal"/>
      <w:lvlText w:val="%1."/>
      <w:lvlJc w:val="left"/>
      <w:pPr>
        <w:ind w:left="720" w:hanging="360"/>
      </w:pPr>
      <w:rPr>
        <w:rFonts w:asciiTheme="minorHAnsi" w:hAnsiTheme="minorHAnsi" w:cstheme="minorHAnsi" w:hint="default"/>
        <w:b/>
        <w:sz w:val="22"/>
        <w:szCs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EA0"/>
    <w:rsid w:val="00631321"/>
    <w:rsid w:val="006B4882"/>
    <w:rsid w:val="007E5EA0"/>
    <w:rsid w:val="00A55E1A"/>
    <w:rsid w:val="00AC700A"/>
    <w:rsid w:val="00AE43EB"/>
    <w:rsid w:val="00CD5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ECA87"/>
  <w15:chartTrackingRefBased/>
  <w15:docId w15:val="{C735CE55-9EAD-4053-A12A-58A8350E5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EA0"/>
    <w:pPr>
      <w:spacing w:after="200" w:line="276" w:lineRule="auto"/>
    </w:pPr>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E5EA0"/>
    <w:rPr>
      <w:sz w:val="16"/>
      <w:szCs w:val="16"/>
    </w:rPr>
  </w:style>
  <w:style w:type="paragraph" w:styleId="CommentText">
    <w:name w:val="annotation text"/>
    <w:basedOn w:val="Normal"/>
    <w:link w:val="CommentTextChar"/>
    <w:uiPriority w:val="99"/>
    <w:semiHidden/>
    <w:unhideWhenUsed/>
    <w:rsid w:val="007E5EA0"/>
    <w:pPr>
      <w:spacing w:line="240" w:lineRule="auto"/>
    </w:pPr>
    <w:rPr>
      <w:sz w:val="20"/>
      <w:szCs w:val="20"/>
    </w:rPr>
  </w:style>
  <w:style w:type="character" w:customStyle="1" w:styleId="CommentTextChar">
    <w:name w:val="Comment Text Char"/>
    <w:basedOn w:val="DefaultParagraphFont"/>
    <w:link w:val="CommentText"/>
    <w:uiPriority w:val="99"/>
    <w:semiHidden/>
    <w:rsid w:val="007E5EA0"/>
    <w:rPr>
      <w:sz w:val="20"/>
      <w:szCs w:val="20"/>
      <w:lang w:val="en-AU"/>
    </w:rPr>
  </w:style>
  <w:style w:type="paragraph" w:styleId="ListParagraph">
    <w:name w:val="List Paragraph"/>
    <w:basedOn w:val="Normal"/>
    <w:uiPriority w:val="34"/>
    <w:qFormat/>
    <w:rsid w:val="007E5EA0"/>
    <w:pPr>
      <w:ind w:left="720"/>
      <w:contextualSpacing/>
    </w:pPr>
  </w:style>
  <w:style w:type="character" w:styleId="Hyperlink">
    <w:name w:val="Hyperlink"/>
    <w:basedOn w:val="DefaultParagraphFont"/>
    <w:uiPriority w:val="99"/>
    <w:unhideWhenUsed/>
    <w:rsid w:val="007E5EA0"/>
    <w:rPr>
      <w:color w:val="0563C1" w:themeColor="hyperlink"/>
      <w:u w:val="single"/>
    </w:rPr>
  </w:style>
  <w:style w:type="character" w:styleId="FollowedHyperlink">
    <w:name w:val="FollowedHyperlink"/>
    <w:basedOn w:val="DefaultParagraphFont"/>
    <w:uiPriority w:val="99"/>
    <w:semiHidden/>
    <w:unhideWhenUsed/>
    <w:rsid w:val="007E5E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iley.com/go/privacy" TargetMode="External"/><Relationship Id="rId5" Type="http://schemas.openxmlformats.org/officeDocument/2006/relationships/hyperlink" Target="https://bit.ly/WOLQuiz21E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2347</Characters>
  <Application>Microsoft Office Word</Application>
  <DocSecurity>0</DocSecurity>
  <Lines>19</Lines>
  <Paragraphs>5</Paragraphs>
  <ScaleCrop>false</ScaleCrop>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Nitheen</dc:creator>
  <cp:keywords/>
  <dc:description/>
  <cp:lastModifiedBy>Fernandez, Nitheen</cp:lastModifiedBy>
  <cp:revision>2</cp:revision>
  <dcterms:created xsi:type="dcterms:W3CDTF">2022-01-27T10:50:00Z</dcterms:created>
  <dcterms:modified xsi:type="dcterms:W3CDTF">2022-01-27T10:50:00Z</dcterms:modified>
</cp:coreProperties>
</file>